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0" w:type="dxa"/>
        <w:tblInd w:w="93" w:type="dxa"/>
        <w:tblLook w:val="0000"/>
      </w:tblPr>
      <w:tblGrid>
        <w:gridCol w:w="3559"/>
        <w:gridCol w:w="881"/>
        <w:gridCol w:w="2663"/>
        <w:gridCol w:w="1257"/>
        <w:gridCol w:w="1580"/>
        <w:gridCol w:w="20"/>
      </w:tblGrid>
      <w:tr w:rsidR="00C402DB" w:rsidRPr="00762891">
        <w:trPr>
          <w:gridAfter w:val="1"/>
          <w:wAfter w:w="20" w:type="dxa"/>
          <w:trHeight w:val="420"/>
        </w:trPr>
        <w:tc>
          <w:tcPr>
            <w:tcW w:w="836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>ПОЯСНИТЕЛЬНАЯ ЗАПИСКА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ind w:right="5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C402DB" w:rsidRPr="00762891">
        <w:trPr>
          <w:gridAfter w:val="1"/>
          <w:wAfter w:w="20" w:type="dxa"/>
          <w:trHeight w:val="420"/>
        </w:trPr>
        <w:tc>
          <w:tcPr>
            <w:tcW w:w="83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C402DB" w:rsidRPr="00612519" w:rsidRDefault="00C402DB" w:rsidP="0061251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01 </w:t>
            </w:r>
            <w:r w:rsidR="00612519">
              <w:rPr>
                <w:rFonts w:ascii="Times New Roman" w:hAnsi="Times New Roman"/>
                <w:b/>
                <w:bCs/>
                <w:sz w:val="24"/>
                <w:szCs w:val="24"/>
              </w:rPr>
              <w:t>января</w:t>
            </w:r>
            <w:r w:rsidR="00093A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6289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1368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  <w:r w:rsidR="0061251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ind w:right="5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0503160</w:t>
            </w:r>
          </w:p>
        </w:tc>
      </w:tr>
      <w:tr w:rsidR="00C402DB" w:rsidRPr="00762891">
        <w:trPr>
          <w:trHeight w:val="420"/>
        </w:trPr>
        <w:tc>
          <w:tcPr>
            <w:tcW w:w="4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C402DB" w:rsidRPr="00612519" w:rsidRDefault="00C402DB" w:rsidP="006125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01.</w:t>
            </w:r>
            <w:r w:rsidR="00612519">
              <w:rPr>
                <w:rFonts w:ascii="Times New Roman" w:hAnsi="Times New Roman"/>
                <w:sz w:val="24"/>
                <w:szCs w:val="24"/>
              </w:rPr>
              <w:t>01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.20</w:t>
            </w:r>
            <w:r w:rsidR="001368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1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402DB" w:rsidRPr="00762891">
        <w:trPr>
          <w:trHeight w:val="14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 xml:space="preserve">Главный распорядитель, распорядитель, получатель бюджетных средств,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главный администратор, администратор доходов бюджета,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главный администратор, администратор источников     </w:t>
            </w:r>
            <w:r w:rsidRPr="00762891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дефицита бюджета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Управление по делам защиты населения и территорий от чрезвычайных ситуаций Администрации ЗАТО Северск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(публично-правового образования)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Бюджет ЗАТО Северск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по ОКАТ</w:t>
            </w:r>
            <w:r w:rsidR="00093AA6">
              <w:rPr>
                <w:rFonts w:ascii="Times New Roman" w:hAnsi="Times New Roman"/>
                <w:sz w:val="24"/>
                <w:szCs w:val="24"/>
              </w:rPr>
              <w:t>М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69</w:t>
            </w:r>
            <w:r w:rsidR="00093AA6">
              <w:rPr>
                <w:rFonts w:ascii="Times New Roman" w:hAnsi="Times New Roman"/>
                <w:sz w:val="24"/>
                <w:szCs w:val="24"/>
              </w:rPr>
              <w:t>7</w:t>
            </w:r>
            <w:r w:rsidRPr="00762891">
              <w:rPr>
                <w:rFonts w:ascii="Times New Roman" w:hAnsi="Times New Roman"/>
                <w:sz w:val="24"/>
                <w:szCs w:val="24"/>
              </w:rPr>
              <w:t>41000</w:t>
            </w:r>
          </w:p>
        </w:tc>
      </w:tr>
      <w:tr w:rsidR="00C402DB" w:rsidRPr="00762891">
        <w:trPr>
          <w:trHeight w:val="4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Периодичность:  квартальная, годовая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402DB" w:rsidRPr="00762891">
        <w:trPr>
          <w:trHeight w:val="68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345A7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Единица измерения: руб</w:t>
            </w:r>
            <w:r w:rsidR="00B01C12" w:rsidRPr="00762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C402DB" w:rsidRPr="00762891" w:rsidRDefault="00C402DB" w:rsidP="00C402D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C402DB" w:rsidRPr="00762891" w:rsidRDefault="00C402DB" w:rsidP="00C40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891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</w:tbl>
    <w:p w:rsidR="00AC1872" w:rsidRDefault="00AC1872" w:rsidP="00E15369">
      <w:pPr>
        <w:rPr>
          <w:rFonts w:ascii="Times New Roman" w:hAnsi="Times New Roman"/>
          <w:b/>
          <w:sz w:val="24"/>
          <w:szCs w:val="24"/>
        </w:rPr>
      </w:pPr>
    </w:p>
    <w:p w:rsidR="00D05AA2" w:rsidRPr="00D05AA2" w:rsidRDefault="00D05AA2" w:rsidP="0013688E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D05AA2">
        <w:rPr>
          <w:rFonts w:ascii="Times New Roman" w:hAnsi="Times New Roman"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1 «</w:t>
      </w:r>
      <w:r w:rsidR="009F6AE7">
        <w:rPr>
          <w:rFonts w:ascii="Times New Roman" w:hAnsi="Times New Roman"/>
          <w:sz w:val="24"/>
          <w:szCs w:val="24"/>
        </w:rPr>
        <w:t>Организационная структура субъекта бюджетной отчетности».</w:t>
      </w:r>
    </w:p>
    <w:p w:rsidR="00FA33A2" w:rsidRPr="00762891" w:rsidRDefault="00FA33A2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 xml:space="preserve">Управление ЧС Администрации ЗАТО Северск (далее – Управление) является юридическим лицом и имеет следующие реквизиты: </w:t>
      </w:r>
      <w:smartTag w:uri="urn:schemas-microsoft-com:office:smarttags" w:element="metricconverter">
        <w:smartTagPr>
          <w:attr w:name="ProductID" w:val="636070, г"/>
        </w:smartTagPr>
        <w:r w:rsidRPr="00762891">
          <w:rPr>
            <w:rFonts w:ascii="Times New Roman" w:hAnsi="Times New Roman"/>
            <w:sz w:val="24"/>
            <w:szCs w:val="24"/>
          </w:rPr>
          <w:t>636070, г</w:t>
        </w:r>
      </w:smartTag>
      <w:r w:rsidRPr="00762891">
        <w:rPr>
          <w:rFonts w:ascii="Times New Roman" w:hAnsi="Times New Roman"/>
          <w:sz w:val="24"/>
          <w:szCs w:val="24"/>
        </w:rPr>
        <w:t>. Северск,                                         пр. Коммунистический, 51, ИНН/КПП 7024002360/702401001. Управление функционирует как самостоятельное структурное подразделение Администрации ЗАТО Северск, уполномоченное на решение задач в области защиты населения и территорий от чрезвычайных ситуаций, гражданской обороны, а также задач по взаимодействию с правоохранительными органами по вопросам охраны общественного порядка.</w:t>
      </w:r>
    </w:p>
    <w:p w:rsidR="00FA33A2" w:rsidRDefault="00FA33A2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>В своем составе Управление имеет оперативный отдел, отдел по общественной безопасности</w:t>
      </w:r>
      <w:r>
        <w:rPr>
          <w:rFonts w:ascii="Times New Roman" w:hAnsi="Times New Roman"/>
          <w:sz w:val="24"/>
          <w:szCs w:val="24"/>
        </w:rPr>
        <w:t>. С 01.12.2014 на основании Постановления Администрации ЗАТО Северск Управление ЧС осуществляет от имени городского округа ЗАТО Северск функции и полномочия учредителя в отношении Муниципального казенного учреждения «Единая дежурно-диспетчерская служба ЗАТО Северск» (далее - МКУ ЕДДС). Учреждение создано</w:t>
      </w:r>
      <w:r w:rsidRPr="007628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762891">
        <w:rPr>
          <w:rFonts w:ascii="Times New Roman" w:hAnsi="Times New Roman"/>
          <w:sz w:val="24"/>
          <w:szCs w:val="24"/>
        </w:rPr>
        <w:t xml:space="preserve"> обеспечения координации действий дежурно-диспетчерских служб организаций ЗАТО Северск, оперативного сбора информации и оценки обстановки, организации выполнения мероприятий по предупреждению и экстренному реагированию в случае возникновения чрезвычайных ситуаций</w:t>
      </w:r>
      <w:r>
        <w:rPr>
          <w:rFonts w:ascii="Times New Roman" w:hAnsi="Times New Roman"/>
          <w:sz w:val="24"/>
          <w:szCs w:val="24"/>
        </w:rPr>
        <w:t>.</w:t>
      </w:r>
      <w:r w:rsidRPr="00D45C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01.01.2016 в состав </w:t>
      </w:r>
      <w:smartTag w:uri="urn:schemas-microsoft-com:office:smarttags" w:element="PersonName">
        <w:r>
          <w:rPr>
            <w:rFonts w:ascii="Times New Roman" w:hAnsi="Times New Roman"/>
            <w:sz w:val="24"/>
            <w:szCs w:val="24"/>
          </w:rPr>
          <w:t>МКУ ЕДДС ЗАТО Северск</w:t>
        </w:r>
      </w:smartTag>
      <w:r>
        <w:rPr>
          <w:rFonts w:ascii="Times New Roman" w:hAnsi="Times New Roman"/>
          <w:sz w:val="24"/>
          <w:szCs w:val="24"/>
        </w:rPr>
        <w:t xml:space="preserve"> входит структурное подразделение Курсы Гражданской обороны ЗАТО Северск. </w:t>
      </w:r>
    </w:p>
    <w:p w:rsidR="00612519" w:rsidRDefault="00612519" w:rsidP="0061251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Бюджетные полномочия в отчетном периоде у Управления не изменялись.</w:t>
      </w:r>
    </w:p>
    <w:p w:rsidR="00612519" w:rsidRDefault="00612519" w:rsidP="0061251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Лицевые счета Управления и МКУ ЕДДС открыты в УФК по Томской области. Банковские счета в кредитных организациях отсутствуют, касса для выдачи наличных денежных средств отсутствует. Все расчеты осуществляются в безналичном порядке. </w:t>
      </w:r>
    </w:p>
    <w:p w:rsidR="005629A3" w:rsidRDefault="005629A3" w:rsidP="0061251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01.11.2021 в МКУ сменился главный бухгалтер, поэтому годовая отчетность </w:t>
      </w:r>
      <w:r w:rsidR="00E36735">
        <w:rPr>
          <w:rFonts w:ascii="Times New Roman" w:hAnsi="Times New Roman"/>
          <w:sz w:val="24"/>
          <w:szCs w:val="24"/>
        </w:rPr>
        <w:t xml:space="preserve">подведомственного учреждения </w:t>
      </w:r>
      <w:r>
        <w:rPr>
          <w:rFonts w:ascii="Times New Roman" w:hAnsi="Times New Roman"/>
          <w:sz w:val="24"/>
          <w:szCs w:val="24"/>
        </w:rPr>
        <w:t>представлена новым главным бухгалтером.</w:t>
      </w:r>
    </w:p>
    <w:p w:rsidR="00E15AE6" w:rsidRDefault="00E15AE6" w:rsidP="0013688E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787176"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</w:rPr>
        <w:t>«</w:t>
      </w:r>
      <w:r w:rsidRPr="00787176">
        <w:rPr>
          <w:rFonts w:ascii="Times New Roman" w:hAnsi="Times New Roman"/>
          <w:sz w:val="24"/>
          <w:szCs w:val="24"/>
        </w:rPr>
        <w:t>Результаты деятельности учреждения</w:t>
      </w:r>
      <w:r>
        <w:rPr>
          <w:rFonts w:ascii="Times New Roman" w:hAnsi="Times New Roman"/>
          <w:sz w:val="24"/>
          <w:szCs w:val="24"/>
        </w:rPr>
        <w:t>».</w:t>
      </w:r>
    </w:p>
    <w:p w:rsidR="00EE19AD" w:rsidRDefault="00EE19AD" w:rsidP="00EE19A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0708A">
        <w:rPr>
          <w:rFonts w:ascii="Times New Roman" w:hAnsi="Times New Roman"/>
          <w:sz w:val="24"/>
          <w:szCs w:val="24"/>
        </w:rPr>
        <w:t>Основные средства в Управлении и МКУ ЕДДС находятся в исправном техническом состоянии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0708A">
        <w:rPr>
          <w:rFonts w:ascii="Times New Roman" w:hAnsi="Times New Roman"/>
          <w:sz w:val="24"/>
          <w:szCs w:val="24"/>
        </w:rPr>
        <w:t>Недостачи и порчи имущества не выявлено. Все основные средства использовались для нужд учреждений по своему целевому назначению.</w:t>
      </w:r>
      <w:r>
        <w:rPr>
          <w:rFonts w:ascii="Times New Roman" w:hAnsi="Times New Roman"/>
          <w:sz w:val="24"/>
          <w:szCs w:val="24"/>
        </w:rPr>
        <w:t xml:space="preserve"> Объект основн</w:t>
      </w:r>
      <w:r w:rsidR="00FA5A5B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lastRenderedPageBreak/>
        <w:t>средств</w:t>
      </w:r>
      <w:r w:rsidR="00FA5A5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 выведенны</w:t>
      </w:r>
      <w:r w:rsidR="00FA5A5B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из эксплуатации</w:t>
      </w:r>
      <w:r w:rsidR="003B3581">
        <w:rPr>
          <w:rFonts w:ascii="Times New Roman" w:hAnsi="Times New Roman"/>
          <w:sz w:val="24"/>
          <w:szCs w:val="24"/>
        </w:rPr>
        <w:t xml:space="preserve"> (списанны</w:t>
      </w:r>
      <w:r w:rsidR="00FA5A5B">
        <w:rPr>
          <w:rFonts w:ascii="Times New Roman" w:hAnsi="Times New Roman"/>
          <w:sz w:val="24"/>
          <w:szCs w:val="24"/>
        </w:rPr>
        <w:t>й</w:t>
      </w:r>
      <w:r w:rsidR="003B358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3B3581">
        <w:rPr>
          <w:rFonts w:ascii="Times New Roman" w:hAnsi="Times New Roman"/>
          <w:sz w:val="24"/>
          <w:szCs w:val="24"/>
        </w:rPr>
        <w:t>2</w:t>
      </w:r>
      <w:r w:rsidR="00FA5A5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3B3581">
        <w:rPr>
          <w:rFonts w:ascii="Times New Roman" w:hAnsi="Times New Roman"/>
          <w:sz w:val="24"/>
          <w:szCs w:val="24"/>
        </w:rPr>
        <w:t>числ</w:t>
      </w:r>
      <w:r w:rsidR="00FA5A5B">
        <w:rPr>
          <w:rFonts w:ascii="Times New Roman" w:hAnsi="Times New Roman"/>
          <w:sz w:val="24"/>
          <w:szCs w:val="24"/>
        </w:rPr>
        <w:t>и</w:t>
      </w:r>
      <w:r w:rsidR="003B3581">
        <w:rPr>
          <w:rFonts w:ascii="Times New Roman" w:hAnsi="Times New Roman"/>
          <w:sz w:val="24"/>
          <w:szCs w:val="24"/>
        </w:rPr>
        <w:t xml:space="preserve">тся на </w:t>
      </w:r>
      <w:r w:rsidR="00FA5A5B">
        <w:rPr>
          <w:rFonts w:ascii="Times New Roman" w:hAnsi="Times New Roman"/>
          <w:sz w:val="24"/>
          <w:szCs w:val="24"/>
        </w:rPr>
        <w:t xml:space="preserve">02 </w:t>
      </w:r>
      <w:r w:rsidR="003B3581">
        <w:rPr>
          <w:rFonts w:ascii="Times New Roman" w:hAnsi="Times New Roman"/>
          <w:sz w:val="24"/>
          <w:szCs w:val="24"/>
        </w:rPr>
        <w:t>забалансовом счете</w:t>
      </w:r>
      <w:r w:rsidR="00FA5A5B">
        <w:rPr>
          <w:rFonts w:ascii="Times New Roman" w:hAnsi="Times New Roman"/>
          <w:sz w:val="24"/>
          <w:szCs w:val="24"/>
        </w:rPr>
        <w:t>, т.к. еще не утилизирован</w:t>
      </w:r>
      <w:r>
        <w:rPr>
          <w:rFonts w:ascii="Times New Roman" w:hAnsi="Times New Roman"/>
          <w:sz w:val="24"/>
          <w:szCs w:val="24"/>
        </w:rPr>
        <w:t>.</w:t>
      </w:r>
    </w:p>
    <w:p w:rsidR="00EE19AD" w:rsidRDefault="00EE19AD" w:rsidP="00EE19AD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Материальные запасы, приобретаемые для хозяйственной деятельности учреждения, поступали своевременно.</w:t>
      </w:r>
    </w:p>
    <w:p w:rsidR="00A32490" w:rsidRPr="009E7E4E" w:rsidRDefault="00A32490" w:rsidP="00A3249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распоряжения</w:t>
      </w:r>
      <w:r w:rsidRPr="00BD1CEF">
        <w:rPr>
          <w:rFonts w:ascii="Times New Roman" w:hAnsi="Times New Roman"/>
          <w:sz w:val="24"/>
          <w:szCs w:val="24"/>
        </w:rPr>
        <w:t xml:space="preserve"> Администрации ЗАТО Северск</w:t>
      </w:r>
      <w:r>
        <w:rPr>
          <w:rFonts w:ascii="Times New Roman" w:hAnsi="Times New Roman"/>
          <w:sz w:val="24"/>
          <w:szCs w:val="24"/>
        </w:rPr>
        <w:t xml:space="preserve"> от</w:t>
      </w:r>
      <w:r w:rsidRPr="00BD1CEF">
        <w:rPr>
          <w:rFonts w:ascii="Times New Roman" w:hAnsi="Times New Roman"/>
          <w:sz w:val="24"/>
          <w:szCs w:val="24"/>
        </w:rPr>
        <w:t xml:space="preserve"> 25.06.2021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BD1CEF">
        <w:t xml:space="preserve"> </w:t>
      </w:r>
      <w:r w:rsidRPr="00BD1CEF">
        <w:rPr>
          <w:rFonts w:ascii="Times New Roman" w:hAnsi="Times New Roman"/>
          <w:sz w:val="24"/>
          <w:szCs w:val="24"/>
        </w:rPr>
        <w:t>765-р</w:t>
      </w:r>
      <w:r>
        <w:rPr>
          <w:rFonts w:ascii="Times New Roman" w:hAnsi="Times New Roman"/>
          <w:sz w:val="24"/>
          <w:szCs w:val="24"/>
        </w:rPr>
        <w:t xml:space="preserve"> Управлением имущественных отношений Администрации ЗАТО Северск с 01.07.2021 было передано в оперативное управление</w:t>
      </w:r>
      <w:r w:rsidRPr="005C510F"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5C510F">
        <w:rPr>
          <w:rFonts w:ascii="Times New Roman" w:hAnsi="Times New Roman"/>
          <w:sz w:val="24"/>
          <w:szCs w:val="24"/>
        </w:rPr>
        <w:t>ежил</w:t>
      </w:r>
      <w:r>
        <w:rPr>
          <w:rFonts w:ascii="Times New Roman" w:hAnsi="Times New Roman"/>
          <w:sz w:val="24"/>
          <w:szCs w:val="24"/>
        </w:rPr>
        <w:t>ое</w:t>
      </w:r>
      <w:r w:rsidRPr="005C510F">
        <w:rPr>
          <w:rFonts w:ascii="Times New Roman" w:hAnsi="Times New Roman"/>
          <w:sz w:val="24"/>
          <w:szCs w:val="24"/>
        </w:rPr>
        <w:t xml:space="preserve"> помещени</w:t>
      </w:r>
      <w:r>
        <w:rPr>
          <w:rFonts w:ascii="Times New Roman" w:hAnsi="Times New Roman"/>
          <w:sz w:val="24"/>
          <w:szCs w:val="24"/>
        </w:rPr>
        <w:t>е</w:t>
      </w:r>
      <w:r w:rsidRPr="005C510F">
        <w:rPr>
          <w:rFonts w:ascii="Times New Roman" w:hAnsi="Times New Roman"/>
          <w:sz w:val="24"/>
          <w:szCs w:val="24"/>
        </w:rPr>
        <w:t xml:space="preserve"> подвального этажа здания, </w:t>
      </w:r>
      <w:r>
        <w:rPr>
          <w:rFonts w:ascii="Times New Roman" w:hAnsi="Times New Roman"/>
          <w:sz w:val="24"/>
          <w:szCs w:val="24"/>
        </w:rPr>
        <w:t xml:space="preserve">по адресу </w:t>
      </w:r>
      <w:r w:rsidRPr="005C510F">
        <w:rPr>
          <w:rFonts w:ascii="Times New Roman" w:hAnsi="Times New Roman"/>
          <w:sz w:val="24"/>
          <w:szCs w:val="24"/>
        </w:rPr>
        <w:t>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510F">
        <w:rPr>
          <w:rFonts w:ascii="Times New Roman" w:hAnsi="Times New Roman"/>
          <w:sz w:val="24"/>
          <w:szCs w:val="24"/>
        </w:rPr>
        <w:t>Сосновая, д.4, строение 3</w:t>
      </w:r>
      <w:r>
        <w:rPr>
          <w:rFonts w:ascii="Times New Roman" w:hAnsi="Times New Roman"/>
          <w:sz w:val="24"/>
          <w:szCs w:val="24"/>
        </w:rPr>
        <w:t xml:space="preserve"> балансовой стоимостью </w:t>
      </w:r>
      <w:r w:rsidRPr="005C510F">
        <w:rPr>
          <w:rFonts w:ascii="Times New Roman" w:hAnsi="Times New Roman"/>
          <w:sz w:val="24"/>
          <w:szCs w:val="24"/>
        </w:rPr>
        <w:t>291</w:t>
      </w:r>
      <w:r w:rsidR="00530E2F">
        <w:rPr>
          <w:rFonts w:ascii="Times New Roman" w:hAnsi="Times New Roman"/>
          <w:sz w:val="24"/>
          <w:szCs w:val="24"/>
        </w:rPr>
        <w:t>,33 тыс.</w:t>
      </w:r>
      <w:r>
        <w:rPr>
          <w:rFonts w:ascii="Times New Roman" w:hAnsi="Times New Roman"/>
          <w:sz w:val="24"/>
          <w:szCs w:val="24"/>
        </w:rPr>
        <w:t xml:space="preserve"> руб., которое находилось ранее в безвозмездном пользовании</w:t>
      </w:r>
      <w:r w:rsidR="009E7E4E" w:rsidRPr="009E7E4E">
        <w:rPr>
          <w:rFonts w:ascii="Times New Roman" w:hAnsi="Times New Roman"/>
          <w:sz w:val="24"/>
          <w:szCs w:val="24"/>
        </w:rPr>
        <w:t xml:space="preserve"> </w:t>
      </w:r>
      <w:r w:rsidR="009E7E4E">
        <w:rPr>
          <w:rFonts w:ascii="Times New Roman" w:hAnsi="Times New Roman"/>
          <w:sz w:val="24"/>
          <w:szCs w:val="24"/>
        </w:rPr>
        <w:t xml:space="preserve">и числилось на </w:t>
      </w:r>
      <w:r w:rsidR="0018658F">
        <w:rPr>
          <w:rFonts w:ascii="Times New Roman" w:hAnsi="Times New Roman"/>
          <w:sz w:val="24"/>
          <w:szCs w:val="24"/>
        </w:rPr>
        <w:t xml:space="preserve">01 </w:t>
      </w:r>
      <w:r w:rsidR="009E7E4E">
        <w:rPr>
          <w:rFonts w:ascii="Times New Roman" w:hAnsi="Times New Roman"/>
          <w:sz w:val="24"/>
          <w:szCs w:val="24"/>
        </w:rPr>
        <w:t>забалансовом счете</w:t>
      </w:r>
      <w:r w:rsidR="0018658F">
        <w:rPr>
          <w:rFonts w:ascii="Times New Roman" w:hAnsi="Times New Roman"/>
          <w:sz w:val="24"/>
          <w:szCs w:val="24"/>
        </w:rPr>
        <w:t xml:space="preserve">. </w:t>
      </w:r>
    </w:p>
    <w:p w:rsidR="00A32490" w:rsidRDefault="00A32490" w:rsidP="00A32490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вступлением в силу с 2021 года стандарта </w:t>
      </w:r>
      <w:r w:rsidR="001E521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Нематериальные активы</w:t>
      </w:r>
      <w:r w:rsidR="001E521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утвержденного приказом Минфина от 15.11.2019 № 181н в межотчетный период были </w:t>
      </w:r>
      <w:r w:rsidR="00600F01">
        <w:rPr>
          <w:rFonts w:ascii="Times New Roman" w:hAnsi="Times New Roman"/>
          <w:sz w:val="24"/>
          <w:szCs w:val="24"/>
        </w:rPr>
        <w:t>списаны</w:t>
      </w:r>
      <w:r w:rsidR="00600F01" w:rsidRPr="00600F01">
        <w:rPr>
          <w:rFonts w:ascii="Times New Roman" w:hAnsi="Times New Roman"/>
          <w:sz w:val="24"/>
          <w:szCs w:val="24"/>
        </w:rPr>
        <w:t xml:space="preserve"> </w:t>
      </w:r>
      <w:r w:rsidR="00600F01">
        <w:rPr>
          <w:rFonts w:ascii="Times New Roman" w:hAnsi="Times New Roman"/>
          <w:sz w:val="24"/>
          <w:szCs w:val="24"/>
        </w:rPr>
        <w:t>с 01</w:t>
      </w:r>
      <w:r w:rsidR="00600F01" w:rsidRPr="00600F01">
        <w:rPr>
          <w:rFonts w:ascii="Times New Roman" w:hAnsi="Times New Roman"/>
          <w:sz w:val="24"/>
          <w:szCs w:val="24"/>
        </w:rPr>
        <w:t xml:space="preserve"> </w:t>
      </w:r>
      <w:r w:rsidR="00600F01">
        <w:rPr>
          <w:rFonts w:ascii="Times New Roman" w:hAnsi="Times New Roman"/>
          <w:sz w:val="24"/>
          <w:szCs w:val="24"/>
        </w:rPr>
        <w:t xml:space="preserve">забалансового счета и </w:t>
      </w:r>
      <w:r>
        <w:rPr>
          <w:rFonts w:ascii="Times New Roman" w:hAnsi="Times New Roman"/>
          <w:sz w:val="24"/>
          <w:szCs w:val="24"/>
        </w:rPr>
        <w:t>приняты</w:t>
      </w:r>
      <w:r w:rsidR="00600F01">
        <w:rPr>
          <w:rFonts w:ascii="Times New Roman" w:hAnsi="Times New Roman"/>
          <w:sz w:val="24"/>
          <w:szCs w:val="24"/>
        </w:rPr>
        <w:t xml:space="preserve"> по справедливой стоимости</w:t>
      </w:r>
      <w:r>
        <w:rPr>
          <w:rFonts w:ascii="Times New Roman" w:hAnsi="Times New Roman"/>
          <w:sz w:val="24"/>
          <w:szCs w:val="24"/>
        </w:rPr>
        <w:t xml:space="preserve"> на балансовый счет 1 111 6I  неисключительные права пользования на программные продукты в сумме </w:t>
      </w:r>
      <w:r w:rsidR="00600F01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>88</w:t>
      </w:r>
      <w:r w:rsidR="00530E2F">
        <w:rPr>
          <w:rFonts w:ascii="Times New Roman" w:hAnsi="Times New Roman"/>
          <w:sz w:val="24"/>
          <w:szCs w:val="24"/>
        </w:rPr>
        <w:t>,16 тыс.</w:t>
      </w:r>
      <w:r>
        <w:rPr>
          <w:rFonts w:ascii="Times New Roman" w:hAnsi="Times New Roman"/>
          <w:sz w:val="24"/>
          <w:szCs w:val="24"/>
        </w:rPr>
        <w:t xml:space="preserve"> руб. </w:t>
      </w:r>
    </w:p>
    <w:p w:rsidR="00EE19AD" w:rsidRDefault="00EE19AD" w:rsidP="00EE19AD">
      <w:pPr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На текущий момент Управлением и МКУ ЕДДС ЗАТО Северск заключены договора о безвозмездном пользовании имуществом с </w:t>
      </w:r>
      <w:r>
        <w:rPr>
          <w:sz w:val="24"/>
          <w:szCs w:val="24"/>
        </w:rPr>
        <w:t>ФГКУ «СУ ФПС № 8 МЧС России», на основании которых последн</w:t>
      </w:r>
      <w:r w:rsidR="003F509B">
        <w:rPr>
          <w:sz w:val="24"/>
          <w:szCs w:val="24"/>
        </w:rPr>
        <w:t>ее</w:t>
      </w:r>
      <w:r>
        <w:rPr>
          <w:sz w:val="24"/>
          <w:szCs w:val="24"/>
        </w:rPr>
        <w:t xml:space="preserve"> получает в операционную аренду ранцевые огнетушители, бензопилы, полевую кухню. Признание доходов от операционной аренды отражены по строке 510 Пассива баланса и упущенная выгода (списание расходов будущих периодов)                           по строке 160 Актива баланса.</w:t>
      </w:r>
    </w:p>
    <w:p w:rsidR="0063518D" w:rsidRDefault="0063518D" w:rsidP="0063518D">
      <w:pPr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частичным снятием ограничительных </w:t>
      </w:r>
      <w:r w:rsidRPr="001833CA">
        <w:rPr>
          <w:rFonts w:ascii="Times New Roman" w:hAnsi="Times New Roman"/>
          <w:sz w:val="24"/>
          <w:szCs w:val="24"/>
        </w:rPr>
        <w:t xml:space="preserve">мер из-за распространения                 </w:t>
      </w:r>
      <w:r w:rsidRPr="001833CA">
        <w:rPr>
          <w:sz w:val="24"/>
          <w:szCs w:val="24"/>
        </w:rPr>
        <w:t xml:space="preserve">COVID-19 </w:t>
      </w:r>
      <w:r>
        <w:rPr>
          <w:sz w:val="24"/>
          <w:szCs w:val="24"/>
        </w:rPr>
        <w:t xml:space="preserve">в отчетном периоде </w:t>
      </w:r>
      <w:r w:rsidRPr="001833CA">
        <w:rPr>
          <w:sz w:val="24"/>
          <w:szCs w:val="24"/>
        </w:rPr>
        <w:t>средства</w:t>
      </w:r>
      <w:r>
        <w:rPr>
          <w:sz w:val="24"/>
          <w:szCs w:val="24"/>
        </w:rPr>
        <w:t xml:space="preserve"> в сумме 150 тыс. руб.</w:t>
      </w:r>
      <w:r w:rsidRPr="001833CA">
        <w:rPr>
          <w:sz w:val="24"/>
          <w:szCs w:val="24"/>
        </w:rPr>
        <w:t xml:space="preserve">, выделенные на </w:t>
      </w:r>
      <w:r>
        <w:rPr>
          <w:sz w:val="24"/>
          <w:szCs w:val="24"/>
        </w:rPr>
        <w:t>поощрение народных дружинников, были сокращены.</w:t>
      </w:r>
    </w:p>
    <w:p w:rsidR="00115F7A" w:rsidRDefault="00115F7A" w:rsidP="00115F7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Другой существенной информации по фактам деятельности учреждения, не отраженной в формах годовой бюджетной отчетности нет.</w:t>
      </w:r>
    </w:p>
    <w:p w:rsidR="00462CFD" w:rsidRDefault="00462CFD" w:rsidP="0013688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3 «Анализ отчета об исполнении бюджета субъектом бюджетной отчетности»</w:t>
      </w:r>
      <w:r w:rsidR="00F74602">
        <w:rPr>
          <w:sz w:val="24"/>
          <w:szCs w:val="24"/>
        </w:rPr>
        <w:t>.</w:t>
      </w:r>
    </w:p>
    <w:p w:rsidR="0082056E" w:rsidRDefault="0082056E" w:rsidP="0082056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Отклонений по исполнению бюджета</w:t>
      </w:r>
      <w:r w:rsidRPr="000277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2021 год по расходам от установленного значения нет, процент его исполнения составил </w:t>
      </w:r>
      <w:r w:rsidR="00E21AED">
        <w:rPr>
          <w:sz w:val="24"/>
          <w:szCs w:val="24"/>
        </w:rPr>
        <w:t>99,18</w:t>
      </w:r>
      <w:r>
        <w:rPr>
          <w:sz w:val="24"/>
          <w:szCs w:val="24"/>
        </w:rPr>
        <w:t>%.</w:t>
      </w:r>
    </w:p>
    <w:p w:rsidR="0082056E" w:rsidRDefault="0082056E" w:rsidP="0082056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Принятие бюджетных обязательств сверх доведенного объема лимитов бюджетных обязательств в 202</w:t>
      </w:r>
      <w:r w:rsidR="006923D9">
        <w:rPr>
          <w:sz w:val="24"/>
          <w:szCs w:val="24"/>
        </w:rPr>
        <w:t>1</w:t>
      </w:r>
      <w:r>
        <w:rPr>
          <w:sz w:val="24"/>
          <w:szCs w:val="24"/>
        </w:rPr>
        <w:t xml:space="preserve"> году не допускалось.</w:t>
      </w:r>
    </w:p>
    <w:p w:rsidR="006632A8" w:rsidRDefault="006632A8" w:rsidP="0013688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4 «Анализ показателей финансовой отчетности субъекта финансовой отчетности»</w:t>
      </w:r>
      <w:r w:rsidR="00F74602">
        <w:rPr>
          <w:sz w:val="24"/>
          <w:szCs w:val="24"/>
        </w:rPr>
        <w:t>.</w:t>
      </w:r>
    </w:p>
    <w:p w:rsidR="00530E2F" w:rsidRDefault="00530E2F" w:rsidP="00530E2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События после отчетной даты до предоставления бюджетной отчетности за 202</w:t>
      </w:r>
      <w:r w:rsidR="006923D9">
        <w:rPr>
          <w:sz w:val="24"/>
          <w:szCs w:val="24"/>
        </w:rPr>
        <w:t>1</w:t>
      </w:r>
      <w:r>
        <w:rPr>
          <w:sz w:val="24"/>
          <w:szCs w:val="24"/>
        </w:rPr>
        <w:t xml:space="preserve"> год  у Управления и МКУ ЕДДС не возникали.</w:t>
      </w:r>
    </w:p>
    <w:p w:rsidR="000322C9" w:rsidRDefault="000322C9" w:rsidP="000322C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движении нефинансовых активов представлены в ф. 0503168. </w:t>
      </w:r>
    </w:p>
    <w:p w:rsidR="000322C9" w:rsidRDefault="000322C9" w:rsidP="000322C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конец отчетного периода числится дебиторская и кредиторская задолженность,  которая отражена в форме 0503169:</w:t>
      </w:r>
    </w:p>
    <w:p w:rsidR="000322C9" w:rsidRDefault="000322C9" w:rsidP="000322C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остатки по счетам</w:t>
      </w:r>
      <w:r w:rsidRPr="002740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объясняются:</w:t>
      </w:r>
    </w:p>
    <w:p w:rsidR="000322C9" w:rsidRDefault="000322C9" w:rsidP="000322C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- 206 00 - договорными обязательствами;</w:t>
      </w:r>
    </w:p>
    <w:p w:rsidR="000322C9" w:rsidRDefault="000322C9" w:rsidP="000322C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- 303 00 – задолженность по </w:t>
      </w:r>
      <w:r w:rsidR="00B61075">
        <w:rPr>
          <w:rFonts w:ascii="Times New Roman" w:hAnsi="Times New Roman"/>
          <w:sz w:val="24"/>
          <w:szCs w:val="24"/>
        </w:rPr>
        <w:t>страховым взносам</w:t>
      </w:r>
      <w:r>
        <w:rPr>
          <w:rFonts w:ascii="Times New Roman" w:hAnsi="Times New Roman"/>
          <w:sz w:val="24"/>
          <w:szCs w:val="24"/>
        </w:rPr>
        <w:t>, которая будет погашена в январе 202</w:t>
      </w:r>
      <w:r w:rsidR="00B6107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года.</w:t>
      </w:r>
    </w:p>
    <w:p w:rsidR="000322C9" w:rsidRDefault="000322C9" w:rsidP="00FA33A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Факт изменения валюты баланса (ф.0503173) объясняется </w:t>
      </w:r>
      <w:r w:rsidR="001E5214">
        <w:rPr>
          <w:rFonts w:ascii="Times New Roman" w:hAnsi="Times New Roman"/>
          <w:sz w:val="24"/>
          <w:szCs w:val="24"/>
        </w:rPr>
        <w:t>вступлением в силу с 2021 года</w:t>
      </w:r>
      <w:r w:rsidR="007C1520">
        <w:rPr>
          <w:rFonts w:ascii="Times New Roman" w:hAnsi="Times New Roman"/>
          <w:sz w:val="24"/>
          <w:szCs w:val="24"/>
        </w:rPr>
        <w:t xml:space="preserve"> федерального</w:t>
      </w:r>
      <w:r w:rsidR="001E5214">
        <w:rPr>
          <w:rFonts w:ascii="Times New Roman" w:hAnsi="Times New Roman"/>
          <w:sz w:val="24"/>
          <w:szCs w:val="24"/>
        </w:rPr>
        <w:t xml:space="preserve"> стандарта «Нематериальные активы». </w:t>
      </w:r>
      <w:r>
        <w:rPr>
          <w:rFonts w:ascii="Times New Roman" w:hAnsi="Times New Roman"/>
          <w:sz w:val="24"/>
          <w:szCs w:val="24"/>
        </w:rPr>
        <w:t xml:space="preserve">Также </w:t>
      </w:r>
      <w:r w:rsidR="001E5214">
        <w:rPr>
          <w:rFonts w:ascii="Times New Roman" w:hAnsi="Times New Roman"/>
          <w:sz w:val="24"/>
          <w:szCs w:val="24"/>
        </w:rPr>
        <w:t>по результатам инвентаризации расчетов с ИФНС восстановлена переплата по налогам на сумму 0,07 тыс. руб.</w:t>
      </w:r>
      <w:r w:rsidR="00962861" w:rsidRPr="00962861">
        <w:rPr>
          <w:rFonts w:ascii="Times New Roman" w:hAnsi="Times New Roman"/>
          <w:sz w:val="24"/>
          <w:szCs w:val="24"/>
        </w:rPr>
        <w:t xml:space="preserve"> </w:t>
      </w:r>
      <w:r w:rsidR="00962861">
        <w:rPr>
          <w:rFonts w:ascii="Times New Roman" w:hAnsi="Times New Roman"/>
          <w:sz w:val="24"/>
          <w:szCs w:val="24"/>
        </w:rPr>
        <w:t>и исправлена ошибка по списанию доходов будущих периодов в сумме 365,93 тыс. руб.</w:t>
      </w:r>
    </w:p>
    <w:p w:rsidR="004D3B08" w:rsidRDefault="004D3B08" w:rsidP="00FA33A2">
      <w:pPr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В справке к балансу на сч.04 числится переплата пени</w:t>
      </w:r>
      <w:r w:rsidR="00AC762D">
        <w:rPr>
          <w:rFonts w:ascii="Times New Roman" w:hAnsi="Times New Roman"/>
          <w:sz w:val="24"/>
          <w:szCs w:val="24"/>
        </w:rPr>
        <w:t xml:space="preserve"> в сумме 0,04 тыс. руб. </w:t>
      </w:r>
      <w:r>
        <w:rPr>
          <w:rFonts w:ascii="Times New Roman" w:hAnsi="Times New Roman"/>
          <w:sz w:val="24"/>
          <w:szCs w:val="24"/>
        </w:rPr>
        <w:t>по НДФЛ</w:t>
      </w:r>
      <w:r w:rsidR="00AC762D">
        <w:rPr>
          <w:rFonts w:ascii="Times New Roman" w:hAnsi="Times New Roman"/>
          <w:sz w:val="24"/>
          <w:szCs w:val="24"/>
        </w:rPr>
        <w:t>, которая образовалась более 3х лет назад, поэтому возврату не подлежит.</w:t>
      </w:r>
    </w:p>
    <w:p w:rsidR="00A32A94" w:rsidRPr="00A32A94" w:rsidRDefault="00A32A94" w:rsidP="00EB2BB0">
      <w:pPr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конец года не исполнены принятые бюджетные обязательства (ф.0503128) по заработной плате (5,0 тыс. руб. - МКУ; 2,81 тыс.руб. – Управление); по коммунальным услугам (0,53 тыс.руб.; 42,68 тыс.</w:t>
      </w:r>
      <w:r w:rsidR="00EB2B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</w:t>
      </w:r>
      <w:r w:rsidR="00EB2B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r w:rsidR="00EB2BB0">
        <w:rPr>
          <w:rFonts w:ascii="Times New Roman" w:hAnsi="Times New Roman"/>
          <w:sz w:val="24"/>
          <w:szCs w:val="24"/>
        </w:rPr>
        <w:t>.</w:t>
      </w:r>
    </w:p>
    <w:p w:rsidR="007011C9" w:rsidRDefault="00F74602" w:rsidP="008B7F55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Раздел 5 «Прочие вопросы деятельности субъекта бюджетной отчетности».</w:t>
      </w:r>
    </w:p>
    <w:p w:rsidR="00E36735" w:rsidRDefault="001E5214" w:rsidP="001E52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 отчетную дату в Управлении проведено </w:t>
      </w:r>
      <w:r w:rsidR="00E36735">
        <w:rPr>
          <w:sz w:val="24"/>
          <w:szCs w:val="24"/>
        </w:rPr>
        <w:t>две внеочередные инвентаризации:</w:t>
      </w:r>
    </w:p>
    <w:p w:rsidR="00E36735" w:rsidRDefault="00E36735" w:rsidP="001E52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="001E5214">
        <w:rPr>
          <w:sz w:val="24"/>
          <w:szCs w:val="24"/>
        </w:rPr>
        <w:t>в связи со сменой материально-ответственного лица.</w:t>
      </w:r>
    </w:p>
    <w:p w:rsidR="001E5214" w:rsidRDefault="00E36735" w:rsidP="001E521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="007C1520">
        <w:rPr>
          <w:sz w:val="24"/>
          <w:szCs w:val="24"/>
        </w:rPr>
        <w:t>в</w:t>
      </w:r>
      <w:r>
        <w:rPr>
          <w:sz w:val="24"/>
          <w:szCs w:val="24"/>
        </w:rPr>
        <w:t xml:space="preserve"> связи с вступлением в силу </w:t>
      </w:r>
      <w:r w:rsidR="00D158C5">
        <w:rPr>
          <w:sz w:val="24"/>
          <w:szCs w:val="24"/>
        </w:rPr>
        <w:t>ф</w:t>
      </w:r>
      <w:r>
        <w:rPr>
          <w:sz w:val="24"/>
          <w:szCs w:val="24"/>
        </w:rPr>
        <w:t>едерального стандарта «Нематериальные активы».</w:t>
      </w:r>
      <w:r w:rsidR="001E5214">
        <w:rPr>
          <w:sz w:val="24"/>
          <w:szCs w:val="24"/>
        </w:rPr>
        <w:t xml:space="preserve"> Хищений и недостач не выявлено.</w:t>
      </w:r>
      <w:r>
        <w:rPr>
          <w:sz w:val="24"/>
          <w:szCs w:val="24"/>
        </w:rPr>
        <w:t xml:space="preserve"> Результаты годовой инвентаризации отражены в              таблице № 6.</w:t>
      </w:r>
    </w:p>
    <w:p w:rsidR="001E5214" w:rsidRPr="00C87DB7" w:rsidRDefault="001E5214" w:rsidP="001E5214">
      <w:pPr>
        <w:pStyle w:val="aa"/>
        <w:ind w:firstLine="720"/>
        <w:rPr>
          <w:szCs w:val="24"/>
        </w:rPr>
      </w:pPr>
      <w:r>
        <w:rPr>
          <w:szCs w:val="24"/>
        </w:rPr>
        <w:t xml:space="preserve">Судебные решения (исполнительные документы) по исполнению денежных обязательств в Управление и МКУ ЕДДС не поступали, задолженности нет. </w:t>
      </w:r>
    </w:p>
    <w:p w:rsidR="00D158C5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отсутствием числовых показателей в составе бюджетной отчетности за 202</w:t>
      </w:r>
      <w:r w:rsidR="007C1520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год не представлены:</w:t>
      </w:r>
    </w:p>
    <w:p w:rsidR="00D158C5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Сведения об основных направлениях деятельности (таблица № 1);</w:t>
      </w:r>
    </w:p>
    <w:p w:rsidR="00D158C5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9426F">
        <w:rPr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Сведения об исполнении мероприятий в рамках федеральных целевых программ      (ф. 0503166);</w:t>
      </w:r>
    </w:p>
    <w:p w:rsidR="00D158C5" w:rsidRPr="00B43FDD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Сведения о финансовых вложениях получателя средств бюджета (ф. 0503171);</w:t>
      </w:r>
    </w:p>
    <w:p w:rsidR="00D158C5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</w:t>
      </w:r>
      <w:r w:rsidRPr="00B43FDD">
        <w:rPr>
          <w:sz w:val="24"/>
          <w:szCs w:val="24"/>
        </w:rPr>
        <w:t> </w:t>
      </w:r>
      <w:r w:rsidRPr="00B43FDD">
        <w:rPr>
          <w:rFonts w:ascii="Times New Roman" w:hAnsi="Times New Roman"/>
          <w:sz w:val="24"/>
          <w:szCs w:val="24"/>
        </w:rPr>
        <w:t>Сведения о государственном (муниципальном) долге, представленных бюджетных кредитах (ф. 0503172);</w:t>
      </w:r>
    </w:p>
    <w:p w:rsidR="00D158C5" w:rsidRPr="00B43FDD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Сведения о доходах бюджета от перечисления части прибыли (дивидендов) государственных (муниципальных) унитарных предприятий, иных организаций с государственным участием в капитале (ф.0503174);</w:t>
      </w:r>
    </w:p>
    <w:p w:rsidR="00D158C5" w:rsidRPr="00B43FDD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Справка о суммах консолидируемых поступлений, подлежащих зачислению на счет бюджета (ф. 0503184);</w:t>
      </w:r>
    </w:p>
    <w:p w:rsidR="00D158C5" w:rsidRPr="00B43FDD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Сведения об объектах незавершенного строительства, вложениях в объекты недвижимого имущества (ф. 0503190);</w:t>
      </w:r>
    </w:p>
    <w:p w:rsidR="00D158C5" w:rsidRPr="00B43FDD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 Разделительный (ликвидационный баланс) (ф.0503230);</w:t>
      </w:r>
    </w:p>
    <w:p w:rsidR="00D158C5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3FDD">
        <w:rPr>
          <w:rFonts w:ascii="Times New Roman" w:hAnsi="Times New Roman"/>
          <w:sz w:val="24"/>
          <w:szCs w:val="24"/>
        </w:rPr>
        <w:t>-</w:t>
      </w:r>
      <w:r w:rsidRPr="00B43FDD">
        <w:rPr>
          <w:sz w:val="24"/>
          <w:szCs w:val="24"/>
        </w:rPr>
        <w:t> </w:t>
      </w:r>
      <w:r w:rsidRPr="00B43FDD">
        <w:rPr>
          <w:rFonts w:ascii="Times New Roman" w:hAnsi="Times New Roman"/>
          <w:sz w:val="24"/>
          <w:szCs w:val="24"/>
        </w:rPr>
        <w:t>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7139">
        <w:rPr>
          <w:rFonts w:ascii="Times New Roman" w:hAnsi="Times New Roman"/>
          <w:sz w:val="24"/>
          <w:szCs w:val="24"/>
        </w:rPr>
        <w:t>об исполнении судебных решений по денежным обязательствам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F7AA2">
        <w:rPr>
          <w:rFonts w:ascii="Times New Roman" w:hAnsi="Times New Roman"/>
          <w:sz w:val="24"/>
          <w:szCs w:val="24"/>
        </w:rPr>
        <w:t>(ф. 0503</w:t>
      </w:r>
      <w:r>
        <w:rPr>
          <w:rFonts w:ascii="Times New Roman" w:hAnsi="Times New Roman"/>
          <w:sz w:val="24"/>
          <w:szCs w:val="24"/>
        </w:rPr>
        <w:t>296).</w:t>
      </w:r>
    </w:p>
    <w:p w:rsidR="00811B0C" w:rsidRDefault="00811B0C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Отчеты об исполнении межбюджетных трансфертов (0503324 МО, 0503324 ТО)</w:t>
      </w:r>
    </w:p>
    <w:p w:rsidR="00D158C5" w:rsidRPr="00762891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Других факторов, существенно повлиявших на текущую деятельность Управления и его подведомственного учреждения МКУ ЕДДС</w:t>
      </w:r>
      <w:r w:rsidR="00E44B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отчетном периоде отсутствуют.</w:t>
      </w:r>
    </w:p>
    <w:p w:rsidR="00D158C5" w:rsidRPr="00762891" w:rsidRDefault="00D158C5" w:rsidP="00D158C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Годовая отчетность </w:t>
      </w:r>
      <w:r w:rsidRPr="00762891">
        <w:rPr>
          <w:rFonts w:ascii="Times New Roman" w:hAnsi="Times New Roman"/>
          <w:sz w:val="24"/>
          <w:szCs w:val="24"/>
        </w:rPr>
        <w:t>сформирована на основании и в соответствии с Инструкцией о порядке составления и предоставления годовой, квартальной и месячной бюджетной отчетности об исполнении бюджетов бюджетной системы РФ, утвержденной прик</w:t>
      </w:r>
      <w:r>
        <w:rPr>
          <w:rFonts w:ascii="Times New Roman" w:hAnsi="Times New Roman"/>
          <w:sz w:val="24"/>
          <w:szCs w:val="24"/>
        </w:rPr>
        <w:t>азом</w:t>
      </w:r>
      <w:r w:rsidRPr="00762891">
        <w:rPr>
          <w:rFonts w:ascii="Times New Roman" w:hAnsi="Times New Roman"/>
          <w:sz w:val="24"/>
          <w:szCs w:val="24"/>
        </w:rPr>
        <w:t xml:space="preserve"> Минфина России от 28.12.2010 № 191н</w:t>
      </w:r>
      <w:r>
        <w:rPr>
          <w:rFonts w:ascii="Times New Roman" w:hAnsi="Times New Roman"/>
          <w:sz w:val="24"/>
          <w:szCs w:val="24"/>
        </w:rPr>
        <w:t>, с учетом положений федеральных стандартов бухгалтерского учета для организаций госсектора.</w:t>
      </w:r>
    </w:p>
    <w:p w:rsidR="00656486" w:rsidRDefault="00656486" w:rsidP="00FA33A2">
      <w:pPr>
        <w:jc w:val="both"/>
        <w:rPr>
          <w:rFonts w:ascii="Times New Roman" w:hAnsi="Times New Roman"/>
          <w:sz w:val="24"/>
          <w:szCs w:val="24"/>
        </w:rPr>
      </w:pPr>
    </w:p>
    <w:p w:rsidR="00656486" w:rsidRDefault="00656486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917075" w:rsidRDefault="00E917AF" w:rsidP="00FA33A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64470">
        <w:rPr>
          <w:rFonts w:ascii="Times New Roman" w:hAnsi="Times New Roman"/>
          <w:sz w:val="24"/>
          <w:szCs w:val="24"/>
        </w:rPr>
        <w:t xml:space="preserve">ачальник </w:t>
      </w:r>
      <w:r>
        <w:rPr>
          <w:rFonts w:ascii="Times New Roman" w:hAnsi="Times New Roman"/>
          <w:sz w:val="24"/>
          <w:szCs w:val="24"/>
        </w:rPr>
        <w:t>Управления                                                                                       О.А.Абрамов</w:t>
      </w:r>
    </w:p>
    <w:p w:rsidR="004A0091" w:rsidRDefault="004A0091" w:rsidP="00FA33A2">
      <w:pPr>
        <w:jc w:val="both"/>
        <w:rPr>
          <w:rFonts w:ascii="Times New Roman" w:hAnsi="Times New Roman"/>
          <w:sz w:val="24"/>
          <w:szCs w:val="24"/>
        </w:rPr>
      </w:pPr>
    </w:p>
    <w:p w:rsidR="00E917AF" w:rsidRDefault="00E917AF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E44BB2" w:rsidRPr="00917075" w:rsidRDefault="00E44BB2" w:rsidP="00FA33A2">
      <w:pPr>
        <w:jc w:val="both"/>
        <w:rPr>
          <w:rFonts w:ascii="Times New Roman" w:hAnsi="Times New Roman"/>
          <w:sz w:val="24"/>
          <w:szCs w:val="24"/>
        </w:rPr>
      </w:pPr>
    </w:p>
    <w:p w:rsidR="00953F66" w:rsidRPr="00C402DB" w:rsidRDefault="00953F66" w:rsidP="00FA33A2">
      <w:pPr>
        <w:jc w:val="both"/>
        <w:rPr>
          <w:sz w:val="24"/>
          <w:szCs w:val="24"/>
        </w:rPr>
      </w:pPr>
      <w:r w:rsidRPr="00762891">
        <w:rPr>
          <w:rFonts w:ascii="Times New Roman" w:hAnsi="Times New Roman"/>
          <w:sz w:val="24"/>
          <w:szCs w:val="24"/>
        </w:rPr>
        <w:t xml:space="preserve">Советник-главный бухгалтер                                                                                     </w:t>
      </w:r>
      <w:r>
        <w:rPr>
          <w:sz w:val="24"/>
          <w:szCs w:val="24"/>
        </w:rPr>
        <w:t>Е.Н.Литвинова</w:t>
      </w:r>
    </w:p>
    <w:sectPr w:rsidR="00953F66" w:rsidRPr="00C402DB" w:rsidSect="00762891">
      <w:headerReference w:type="default" r:id="rId7"/>
      <w:pgSz w:w="11907" w:h="16840" w:code="9"/>
      <w:pgMar w:top="851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AF" w:rsidRDefault="00A414AF" w:rsidP="00B01C12">
      <w:r>
        <w:separator/>
      </w:r>
    </w:p>
  </w:endnote>
  <w:endnote w:type="continuationSeparator" w:id="1">
    <w:p w:rsidR="00A414AF" w:rsidRDefault="00A414AF" w:rsidP="00B0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AF" w:rsidRDefault="00A414AF" w:rsidP="00B01C12">
      <w:r>
        <w:separator/>
      </w:r>
    </w:p>
  </w:footnote>
  <w:footnote w:type="continuationSeparator" w:id="1">
    <w:p w:rsidR="00A414AF" w:rsidRDefault="00A414AF" w:rsidP="00B01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58" w:rsidRDefault="00163BF4">
    <w:pPr>
      <w:pStyle w:val="a5"/>
      <w:jc w:val="center"/>
    </w:pPr>
    <w:fldSimple w:instr="PAGE   \* MERGEFORMAT">
      <w:r w:rsidR="006A3090">
        <w:rPr>
          <w:noProof/>
        </w:rPr>
        <w:t>3</w:t>
      </w:r>
    </w:fldSimple>
  </w:p>
  <w:p w:rsidR="00035758" w:rsidRDefault="000357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7C2"/>
    <w:multiLevelType w:val="hybridMultilevel"/>
    <w:tmpl w:val="10C6C86C"/>
    <w:lvl w:ilvl="0" w:tplc="929C156C">
      <w:start w:val="1"/>
      <w:numFmt w:val="decimal"/>
      <w:lvlText w:val="%1)"/>
      <w:lvlJc w:val="left"/>
      <w:pPr>
        <w:ind w:left="1873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42058E"/>
    <w:multiLevelType w:val="hybridMultilevel"/>
    <w:tmpl w:val="86804F64"/>
    <w:lvl w:ilvl="0" w:tplc="AA82C88C">
      <w:start w:val="1"/>
      <w:numFmt w:val="decimal"/>
      <w:lvlText w:val="%1."/>
      <w:lvlJc w:val="left"/>
      <w:pPr>
        <w:tabs>
          <w:tab w:val="num" w:pos="964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825D57"/>
    <w:multiLevelType w:val="hybridMultilevel"/>
    <w:tmpl w:val="54A6EAF6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1ED208A1"/>
    <w:multiLevelType w:val="hybridMultilevel"/>
    <w:tmpl w:val="5C7ECD8C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4">
    <w:nsid w:val="487607F8"/>
    <w:multiLevelType w:val="hybridMultilevel"/>
    <w:tmpl w:val="D162508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4D910336"/>
    <w:multiLevelType w:val="hybridMultilevel"/>
    <w:tmpl w:val="AC20F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FC7DD6"/>
    <w:multiLevelType w:val="hybridMultilevel"/>
    <w:tmpl w:val="B9FEC9B4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7">
    <w:nsid w:val="64375CA6"/>
    <w:multiLevelType w:val="hybridMultilevel"/>
    <w:tmpl w:val="5D782E64"/>
    <w:lvl w:ilvl="0" w:tplc="CD6C265E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495"/>
    <w:rsid w:val="00023C53"/>
    <w:rsid w:val="000322C9"/>
    <w:rsid w:val="00032E25"/>
    <w:rsid w:val="000345A7"/>
    <w:rsid w:val="00035758"/>
    <w:rsid w:val="000421D8"/>
    <w:rsid w:val="00052074"/>
    <w:rsid w:val="000528DE"/>
    <w:rsid w:val="00061258"/>
    <w:rsid w:val="00067B28"/>
    <w:rsid w:val="000934E9"/>
    <w:rsid w:val="00093AA6"/>
    <w:rsid w:val="000F04EA"/>
    <w:rsid w:val="00102B9D"/>
    <w:rsid w:val="00104550"/>
    <w:rsid w:val="00115F7A"/>
    <w:rsid w:val="00132797"/>
    <w:rsid w:val="00134B8B"/>
    <w:rsid w:val="0013688E"/>
    <w:rsid w:val="00143931"/>
    <w:rsid w:val="00144916"/>
    <w:rsid w:val="00163BF4"/>
    <w:rsid w:val="001649DC"/>
    <w:rsid w:val="00175151"/>
    <w:rsid w:val="00176759"/>
    <w:rsid w:val="00180F89"/>
    <w:rsid w:val="00182D4A"/>
    <w:rsid w:val="0018658F"/>
    <w:rsid w:val="00194449"/>
    <w:rsid w:val="00197E93"/>
    <w:rsid w:val="001A6099"/>
    <w:rsid w:val="001B1BE1"/>
    <w:rsid w:val="001C4E92"/>
    <w:rsid w:val="001C4FD7"/>
    <w:rsid w:val="001E03D6"/>
    <w:rsid w:val="001E5214"/>
    <w:rsid w:val="001E5540"/>
    <w:rsid w:val="001E5A21"/>
    <w:rsid w:val="001F4C75"/>
    <w:rsid w:val="00206707"/>
    <w:rsid w:val="00214843"/>
    <w:rsid w:val="002178DC"/>
    <w:rsid w:val="002203A7"/>
    <w:rsid w:val="00241798"/>
    <w:rsid w:val="00242F09"/>
    <w:rsid w:val="0024301A"/>
    <w:rsid w:val="00250692"/>
    <w:rsid w:val="002516AC"/>
    <w:rsid w:val="0026651F"/>
    <w:rsid w:val="0028439D"/>
    <w:rsid w:val="00285523"/>
    <w:rsid w:val="00292DB2"/>
    <w:rsid w:val="002A0C05"/>
    <w:rsid w:val="002B0B56"/>
    <w:rsid w:val="002C179C"/>
    <w:rsid w:val="002C4CC9"/>
    <w:rsid w:val="002D090D"/>
    <w:rsid w:val="002D2774"/>
    <w:rsid w:val="002D35C9"/>
    <w:rsid w:val="002D49E2"/>
    <w:rsid w:val="002E4FC3"/>
    <w:rsid w:val="002E4FE8"/>
    <w:rsid w:val="002F0AF3"/>
    <w:rsid w:val="002F0C0E"/>
    <w:rsid w:val="002F6AB7"/>
    <w:rsid w:val="003528B7"/>
    <w:rsid w:val="00353108"/>
    <w:rsid w:val="00374F74"/>
    <w:rsid w:val="00382CA1"/>
    <w:rsid w:val="003A24C5"/>
    <w:rsid w:val="003A4356"/>
    <w:rsid w:val="003A5BE2"/>
    <w:rsid w:val="003B3581"/>
    <w:rsid w:val="003C6FEC"/>
    <w:rsid w:val="003C7185"/>
    <w:rsid w:val="003D0430"/>
    <w:rsid w:val="003D39E2"/>
    <w:rsid w:val="003E4A3A"/>
    <w:rsid w:val="003F509B"/>
    <w:rsid w:val="004019C5"/>
    <w:rsid w:val="004024BF"/>
    <w:rsid w:val="00406284"/>
    <w:rsid w:val="00411630"/>
    <w:rsid w:val="00425A72"/>
    <w:rsid w:val="00425B4B"/>
    <w:rsid w:val="00462CFD"/>
    <w:rsid w:val="00470C1D"/>
    <w:rsid w:val="00471A02"/>
    <w:rsid w:val="00480130"/>
    <w:rsid w:val="00483212"/>
    <w:rsid w:val="00490404"/>
    <w:rsid w:val="004A0091"/>
    <w:rsid w:val="004A0FB8"/>
    <w:rsid w:val="004D20AA"/>
    <w:rsid w:val="004D3B08"/>
    <w:rsid w:val="004D44E2"/>
    <w:rsid w:val="004E1615"/>
    <w:rsid w:val="004E1E31"/>
    <w:rsid w:val="004E3FE9"/>
    <w:rsid w:val="004F1777"/>
    <w:rsid w:val="004F3670"/>
    <w:rsid w:val="004F426F"/>
    <w:rsid w:val="005007C4"/>
    <w:rsid w:val="0051134C"/>
    <w:rsid w:val="00530E2F"/>
    <w:rsid w:val="0055383E"/>
    <w:rsid w:val="005566A9"/>
    <w:rsid w:val="005629A3"/>
    <w:rsid w:val="00575961"/>
    <w:rsid w:val="00596D1F"/>
    <w:rsid w:val="00596F8D"/>
    <w:rsid w:val="005A427B"/>
    <w:rsid w:val="005B07BD"/>
    <w:rsid w:val="005C0CF2"/>
    <w:rsid w:val="005C2168"/>
    <w:rsid w:val="005C7E91"/>
    <w:rsid w:val="005D3C41"/>
    <w:rsid w:val="005D6CE1"/>
    <w:rsid w:val="005E0EBC"/>
    <w:rsid w:val="005E18B7"/>
    <w:rsid w:val="005E3382"/>
    <w:rsid w:val="005E7FCD"/>
    <w:rsid w:val="005F0D11"/>
    <w:rsid w:val="005F2752"/>
    <w:rsid w:val="005F281E"/>
    <w:rsid w:val="005F7D05"/>
    <w:rsid w:val="00600F01"/>
    <w:rsid w:val="00601E83"/>
    <w:rsid w:val="006061E2"/>
    <w:rsid w:val="00607EB5"/>
    <w:rsid w:val="00612519"/>
    <w:rsid w:val="0061469F"/>
    <w:rsid w:val="00632CD1"/>
    <w:rsid w:val="00633264"/>
    <w:rsid w:val="00635087"/>
    <w:rsid w:val="0063518D"/>
    <w:rsid w:val="006358BB"/>
    <w:rsid w:val="00656486"/>
    <w:rsid w:val="00660833"/>
    <w:rsid w:val="006632A8"/>
    <w:rsid w:val="0067312A"/>
    <w:rsid w:val="006731B9"/>
    <w:rsid w:val="006770F5"/>
    <w:rsid w:val="00683A8B"/>
    <w:rsid w:val="006923D9"/>
    <w:rsid w:val="00696727"/>
    <w:rsid w:val="006A1E50"/>
    <w:rsid w:val="006A3090"/>
    <w:rsid w:val="006C104A"/>
    <w:rsid w:val="006D0977"/>
    <w:rsid w:val="006E0F8D"/>
    <w:rsid w:val="006E289D"/>
    <w:rsid w:val="006F499F"/>
    <w:rsid w:val="006F4D81"/>
    <w:rsid w:val="007011C9"/>
    <w:rsid w:val="00701582"/>
    <w:rsid w:val="0070230E"/>
    <w:rsid w:val="0070452F"/>
    <w:rsid w:val="00705951"/>
    <w:rsid w:val="007109E8"/>
    <w:rsid w:val="00730514"/>
    <w:rsid w:val="00737018"/>
    <w:rsid w:val="00742EC6"/>
    <w:rsid w:val="00750097"/>
    <w:rsid w:val="00751E84"/>
    <w:rsid w:val="0075689A"/>
    <w:rsid w:val="00762891"/>
    <w:rsid w:val="00770A05"/>
    <w:rsid w:val="00775FBA"/>
    <w:rsid w:val="00776998"/>
    <w:rsid w:val="007A0F81"/>
    <w:rsid w:val="007A4CDF"/>
    <w:rsid w:val="007A5D16"/>
    <w:rsid w:val="007A5D6E"/>
    <w:rsid w:val="007B162D"/>
    <w:rsid w:val="007B6788"/>
    <w:rsid w:val="007C0AAA"/>
    <w:rsid w:val="007C1520"/>
    <w:rsid w:val="007D0EEE"/>
    <w:rsid w:val="007D5E23"/>
    <w:rsid w:val="007F6C81"/>
    <w:rsid w:val="00811B0C"/>
    <w:rsid w:val="0082056E"/>
    <w:rsid w:val="0082457D"/>
    <w:rsid w:val="008463C0"/>
    <w:rsid w:val="00847C23"/>
    <w:rsid w:val="0085290E"/>
    <w:rsid w:val="008613FC"/>
    <w:rsid w:val="00867BAD"/>
    <w:rsid w:val="00874EFD"/>
    <w:rsid w:val="008804D0"/>
    <w:rsid w:val="00895951"/>
    <w:rsid w:val="008A11E5"/>
    <w:rsid w:val="008A4496"/>
    <w:rsid w:val="008A765F"/>
    <w:rsid w:val="008B7F55"/>
    <w:rsid w:val="008D6495"/>
    <w:rsid w:val="008E0DEF"/>
    <w:rsid w:val="008E2875"/>
    <w:rsid w:val="008E29B3"/>
    <w:rsid w:val="008F392D"/>
    <w:rsid w:val="009000D3"/>
    <w:rsid w:val="00905DE7"/>
    <w:rsid w:val="00917075"/>
    <w:rsid w:val="00917E48"/>
    <w:rsid w:val="00920359"/>
    <w:rsid w:val="00920C1F"/>
    <w:rsid w:val="0092207D"/>
    <w:rsid w:val="00922E11"/>
    <w:rsid w:val="0095018B"/>
    <w:rsid w:val="00953F66"/>
    <w:rsid w:val="00962799"/>
    <w:rsid w:val="00962861"/>
    <w:rsid w:val="009637F6"/>
    <w:rsid w:val="00965632"/>
    <w:rsid w:val="00985440"/>
    <w:rsid w:val="009B1214"/>
    <w:rsid w:val="009B779C"/>
    <w:rsid w:val="009D2542"/>
    <w:rsid w:val="009E7E4E"/>
    <w:rsid w:val="009F6AE7"/>
    <w:rsid w:val="00A13AA8"/>
    <w:rsid w:val="00A205D7"/>
    <w:rsid w:val="00A215D7"/>
    <w:rsid w:val="00A32490"/>
    <w:rsid w:val="00A32A94"/>
    <w:rsid w:val="00A3586B"/>
    <w:rsid w:val="00A37B5F"/>
    <w:rsid w:val="00A402EA"/>
    <w:rsid w:val="00A414AF"/>
    <w:rsid w:val="00A436CB"/>
    <w:rsid w:val="00A440FC"/>
    <w:rsid w:val="00A46F65"/>
    <w:rsid w:val="00A47688"/>
    <w:rsid w:val="00A61ACF"/>
    <w:rsid w:val="00A64470"/>
    <w:rsid w:val="00A71EAD"/>
    <w:rsid w:val="00A745AD"/>
    <w:rsid w:val="00A94F72"/>
    <w:rsid w:val="00A97D72"/>
    <w:rsid w:val="00AB39D0"/>
    <w:rsid w:val="00AC1872"/>
    <w:rsid w:val="00AC762D"/>
    <w:rsid w:val="00AC7C17"/>
    <w:rsid w:val="00AD059C"/>
    <w:rsid w:val="00AE20E4"/>
    <w:rsid w:val="00AE7570"/>
    <w:rsid w:val="00AF333C"/>
    <w:rsid w:val="00B01C12"/>
    <w:rsid w:val="00B066C8"/>
    <w:rsid w:val="00B11053"/>
    <w:rsid w:val="00B21480"/>
    <w:rsid w:val="00B22190"/>
    <w:rsid w:val="00B262D9"/>
    <w:rsid w:val="00B32E50"/>
    <w:rsid w:val="00B33F81"/>
    <w:rsid w:val="00B46AB4"/>
    <w:rsid w:val="00B526F6"/>
    <w:rsid w:val="00B5794D"/>
    <w:rsid w:val="00B61075"/>
    <w:rsid w:val="00B706D0"/>
    <w:rsid w:val="00B71967"/>
    <w:rsid w:val="00B7578F"/>
    <w:rsid w:val="00B83B5B"/>
    <w:rsid w:val="00B91AAD"/>
    <w:rsid w:val="00BA05F3"/>
    <w:rsid w:val="00BA55B8"/>
    <w:rsid w:val="00BA789C"/>
    <w:rsid w:val="00BC3F7B"/>
    <w:rsid w:val="00BD70C1"/>
    <w:rsid w:val="00BE246F"/>
    <w:rsid w:val="00BE5AA6"/>
    <w:rsid w:val="00BF096B"/>
    <w:rsid w:val="00BF2E44"/>
    <w:rsid w:val="00C03328"/>
    <w:rsid w:val="00C03E28"/>
    <w:rsid w:val="00C064CE"/>
    <w:rsid w:val="00C1673D"/>
    <w:rsid w:val="00C21BDD"/>
    <w:rsid w:val="00C25FF9"/>
    <w:rsid w:val="00C34364"/>
    <w:rsid w:val="00C34790"/>
    <w:rsid w:val="00C402DB"/>
    <w:rsid w:val="00C50A0F"/>
    <w:rsid w:val="00C52DEE"/>
    <w:rsid w:val="00C5403A"/>
    <w:rsid w:val="00C63B30"/>
    <w:rsid w:val="00C84BB4"/>
    <w:rsid w:val="00C91C9A"/>
    <w:rsid w:val="00CB6AEA"/>
    <w:rsid w:val="00CD044B"/>
    <w:rsid w:val="00CD06FE"/>
    <w:rsid w:val="00CD6C3B"/>
    <w:rsid w:val="00CF39AC"/>
    <w:rsid w:val="00CF5C2E"/>
    <w:rsid w:val="00D05AA2"/>
    <w:rsid w:val="00D103A0"/>
    <w:rsid w:val="00D115C0"/>
    <w:rsid w:val="00D158C5"/>
    <w:rsid w:val="00D2460E"/>
    <w:rsid w:val="00D30CC8"/>
    <w:rsid w:val="00D31D3E"/>
    <w:rsid w:val="00D4068F"/>
    <w:rsid w:val="00D45C31"/>
    <w:rsid w:val="00D54235"/>
    <w:rsid w:val="00D616A7"/>
    <w:rsid w:val="00D81FF1"/>
    <w:rsid w:val="00D82C32"/>
    <w:rsid w:val="00D83ABD"/>
    <w:rsid w:val="00D84E22"/>
    <w:rsid w:val="00DA045E"/>
    <w:rsid w:val="00DA169A"/>
    <w:rsid w:val="00DC00D2"/>
    <w:rsid w:val="00DC59BE"/>
    <w:rsid w:val="00E024C2"/>
    <w:rsid w:val="00E02CBE"/>
    <w:rsid w:val="00E05E83"/>
    <w:rsid w:val="00E15369"/>
    <w:rsid w:val="00E15AE6"/>
    <w:rsid w:val="00E168FF"/>
    <w:rsid w:val="00E21AED"/>
    <w:rsid w:val="00E30AC5"/>
    <w:rsid w:val="00E36735"/>
    <w:rsid w:val="00E44BB2"/>
    <w:rsid w:val="00E5384C"/>
    <w:rsid w:val="00E60ED3"/>
    <w:rsid w:val="00E65314"/>
    <w:rsid w:val="00E65A1E"/>
    <w:rsid w:val="00E87F04"/>
    <w:rsid w:val="00E917AF"/>
    <w:rsid w:val="00E91CEB"/>
    <w:rsid w:val="00EA15DD"/>
    <w:rsid w:val="00EB2BB0"/>
    <w:rsid w:val="00EB33B2"/>
    <w:rsid w:val="00EB59A1"/>
    <w:rsid w:val="00EB6D03"/>
    <w:rsid w:val="00EC1802"/>
    <w:rsid w:val="00EC43B1"/>
    <w:rsid w:val="00EC463A"/>
    <w:rsid w:val="00EE19AD"/>
    <w:rsid w:val="00F06562"/>
    <w:rsid w:val="00F32024"/>
    <w:rsid w:val="00F34ACE"/>
    <w:rsid w:val="00F361A6"/>
    <w:rsid w:val="00F46760"/>
    <w:rsid w:val="00F54CAF"/>
    <w:rsid w:val="00F63A57"/>
    <w:rsid w:val="00F63E6C"/>
    <w:rsid w:val="00F70CA7"/>
    <w:rsid w:val="00F74602"/>
    <w:rsid w:val="00F87E0D"/>
    <w:rsid w:val="00F95819"/>
    <w:rsid w:val="00FA33A2"/>
    <w:rsid w:val="00FA416A"/>
    <w:rsid w:val="00FA5A5B"/>
    <w:rsid w:val="00FB7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6D1F"/>
  </w:style>
  <w:style w:type="paragraph" w:styleId="1">
    <w:name w:val="heading 1"/>
    <w:basedOn w:val="a"/>
    <w:next w:val="a"/>
    <w:qFormat/>
    <w:rsid w:val="00601E83"/>
    <w:pPr>
      <w:keepNext/>
      <w:outlineLvl w:val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E83"/>
    <w:rPr>
      <w:color w:val="0000FF"/>
      <w:u w:val="single"/>
    </w:rPr>
  </w:style>
  <w:style w:type="paragraph" w:customStyle="1" w:styleId="10">
    <w:name w:val="Обычный1"/>
    <w:rsid w:val="00425B4B"/>
    <w:pPr>
      <w:widowControl w:val="0"/>
      <w:snapToGrid w:val="0"/>
      <w:spacing w:line="300" w:lineRule="auto"/>
      <w:ind w:left="1080" w:hanging="360"/>
    </w:pPr>
    <w:rPr>
      <w:rFonts w:ascii="Times New Roman" w:hAnsi="Times New Roman"/>
      <w:sz w:val="24"/>
    </w:rPr>
  </w:style>
  <w:style w:type="paragraph" w:styleId="a4">
    <w:name w:val="Balloon Text"/>
    <w:basedOn w:val="a"/>
    <w:semiHidden/>
    <w:rsid w:val="00A476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01C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01C12"/>
  </w:style>
  <w:style w:type="paragraph" w:styleId="a7">
    <w:name w:val="footer"/>
    <w:basedOn w:val="a"/>
    <w:link w:val="a8"/>
    <w:rsid w:val="00B01C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01C12"/>
  </w:style>
  <w:style w:type="paragraph" w:customStyle="1" w:styleId="Default">
    <w:name w:val="Default"/>
    <w:rsid w:val="00742EC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9B779C"/>
    <w:pPr>
      <w:ind w:left="720"/>
      <w:contextualSpacing/>
    </w:pPr>
  </w:style>
  <w:style w:type="paragraph" w:styleId="aa">
    <w:name w:val="Body Text"/>
    <w:basedOn w:val="a"/>
    <w:link w:val="ab"/>
    <w:rsid w:val="001E5214"/>
    <w:pPr>
      <w:jc w:val="both"/>
    </w:pPr>
    <w:rPr>
      <w:rFonts w:ascii="Times New Roman" w:hAnsi="Times New Roman"/>
      <w:sz w:val="24"/>
    </w:rPr>
  </w:style>
  <w:style w:type="character" w:customStyle="1" w:styleId="ab">
    <w:name w:val="Основной текст Знак"/>
    <w:basedOn w:val="a0"/>
    <w:link w:val="aa"/>
    <w:rsid w:val="001E5214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SOFFICE\OFFICE97\&#1064;&#1040;&#1041;&#1051;&#1054;&#1053;&#1067;\&#1043;&#1054;_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ГО_Приказ.dot</Template>
  <TotalTime>356</TotalTime>
  <Pages>3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Северска</Company>
  <LinksUpToDate>false</LinksUpToDate>
  <CharactersWithSpaces>8384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Литвинова</cp:lastModifiedBy>
  <cp:revision>38</cp:revision>
  <cp:lastPrinted>2018-04-05T03:48:00Z</cp:lastPrinted>
  <dcterms:created xsi:type="dcterms:W3CDTF">2022-01-20T07:47:00Z</dcterms:created>
  <dcterms:modified xsi:type="dcterms:W3CDTF">2022-01-24T08:16:00Z</dcterms:modified>
</cp:coreProperties>
</file>